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73" w:rsidRPr="005341D3" w:rsidRDefault="005341D3" w:rsidP="005341D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341D3">
        <w:rPr>
          <w:rFonts w:ascii="Arial" w:hAnsi="Arial" w:cs="Arial"/>
          <w:sz w:val="24"/>
          <w:szCs w:val="24"/>
        </w:rPr>
        <w:t xml:space="preserve">Sly M, </w:t>
      </w:r>
      <w:proofErr w:type="spellStart"/>
      <w:r w:rsidRPr="005341D3">
        <w:rPr>
          <w:rFonts w:ascii="Arial" w:hAnsi="Arial" w:cs="Arial"/>
          <w:sz w:val="24"/>
          <w:szCs w:val="24"/>
        </w:rPr>
        <w:t>Wichelt</w:t>
      </w:r>
      <w:proofErr w:type="spellEnd"/>
      <w:r w:rsidRPr="005341D3">
        <w:rPr>
          <w:rFonts w:ascii="Arial" w:hAnsi="Arial" w:cs="Arial"/>
          <w:sz w:val="24"/>
          <w:szCs w:val="24"/>
        </w:rPr>
        <w:t xml:space="preserve"> E, Spears J, Clark K, Aziz M. Follicular dendritic cell sarcoma of the tonsil: A case report of uncommon tumor displaying diagnostic features and review of the literature. Case Rep </w:t>
      </w:r>
      <w:proofErr w:type="spellStart"/>
      <w:r w:rsidRPr="005341D3">
        <w:rPr>
          <w:rFonts w:ascii="Arial" w:hAnsi="Arial" w:cs="Arial"/>
          <w:sz w:val="24"/>
          <w:szCs w:val="24"/>
        </w:rPr>
        <w:t>Int</w:t>
      </w:r>
      <w:proofErr w:type="spellEnd"/>
      <w:r w:rsidRPr="005341D3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5341D3">
        <w:rPr>
          <w:rFonts w:ascii="Arial" w:hAnsi="Arial" w:cs="Arial"/>
          <w:sz w:val="24"/>
          <w:szCs w:val="24"/>
        </w:rPr>
        <w:t>;8:100063Z06MS2019</w:t>
      </w:r>
      <w:proofErr w:type="gramEnd"/>
      <w:r w:rsidRPr="005341D3">
        <w:rPr>
          <w:rFonts w:ascii="Arial" w:hAnsi="Arial" w:cs="Arial"/>
          <w:sz w:val="24"/>
          <w:szCs w:val="24"/>
        </w:rPr>
        <w:t>.</w:t>
      </w:r>
    </w:p>
    <w:sectPr w:rsidR="00685B73" w:rsidRPr="0053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D3"/>
    <w:rsid w:val="005341D3"/>
    <w:rsid w:val="006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1D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1D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2019-08-02T06:09:00Z</dcterms:created>
  <dcterms:modified xsi:type="dcterms:W3CDTF">2019-08-02T06:10:00Z</dcterms:modified>
</cp:coreProperties>
</file>