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C" w:rsidRPr="00854967" w:rsidRDefault="00854967" w:rsidP="00854967">
      <w:pPr>
        <w:rPr>
          <w:rFonts w:ascii="Arial" w:hAnsi="Arial" w:cs="Arial"/>
          <w:sz w:val="24"/>
          <w:szCs w:val="24"/>
        </w:rPr>
      </w:pPr>
      <w:bookmarkStart w:id="0" w:name="_GoBack"/>
      <w:proofErr w:type="spellStart"/>
      <w:r w:rsidRPr="00854967">
        <w:rPr>
          <w:rFonts w:ascii="Arial" w:hAnsi="Arial" w:cs="Arial"/>
          <w:sz w:val="24"/>
          <w:szCs w:val="24"/>
        </w:rPr>
        <w:t>Scarica</w:t>
      </w:r>
      <w:proofErr w:type="spellEnd"/>
      <w:r w:rsidRPr="00854967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854967">
        <w:rPr>
          <w:rFonts w:ascii="Arial" w:hAnsi="Arial" w:cs="Arial"/>
          <w:sz w:val="24"/>
          <w:szCs w:val="24"/>
        </w:rPr>
        <w:t>Sanges</w:t>
      </w:r>
      <w:proofErr w:type="spellEnd"/>
      <w:r w:rsidRPr="00854967">
        <w:rPr>
          <w:rFonts w:ascii="Arial" w:hAnsi="Arial" w:cs="Arial"/>
          <w:sz w:val="24"/>
          <w:szCs w:val="24"/>
        </w:rPr>
        <w:t xml:space="preserve"> F, Giuseppe R, </w:t>
      </w:r>
      <w:proofErr w:type="spellStart"/>
      <w:r w:rsidRPr="00854967">
        <w:rPr>
          <w:rFonts w:ascii="Arial" w:hAnsi="Arial" w:cs="Arial"/>
          <w:sz w:val="24"/>
          <w:szCs w:val="24"/>
        </w:rPr>
        <w:t>Ragone</w:t>
      </w:r>
      <w:proofErr w:type="spellEnd"/>
      <w:r w:rsidRPr="00854967">
        <w:rPr>
          <w:rFonts w:ascii="Arial" w:hAnsi="Arial" w:cs="Arial"/>
          <w:sz w:val="24"/>
          <w:szCs w:val="24"/>
        </w:rPr>
        <w:t xml:space="preserve"> E. Percutaneous irreversible electroporation in combination with radiofrequency ablation in the treatment of non-</w:t>
      </w:r>
      <w:proofErr w:type="spellStart"/>
      <w:r w:rsidRPr="00854967">
        <w:rPr>
          <w:rFonts w:ascii="Arial" w:hAnsi="Arial" w:cs="Arial"/>
          <w:sz w:val="24"/>
          <w:szCs w:val="24"/>
        </w:rPr>
        <w:t>resectable</w:t>
      </w:r>
      <w:proofErr w:type="spellEnd"/>
      <w:r w:rsidRPr="00854967">
        <w:rPr>
          <w:rFonts w:ascii="Arial" w:hAnsi="Arial" w:cs="Arial"/>
          <w:sz w:val="24"/>
          <w:szCs w:val="24"/>
        </w:rPr>
        <w:t xml:space="preserve"> hepatocellular carcinoma: A case report. Case Rep </w:t>
      </w:r>
      <w:proofErr w:type="spellStart"/>
      <w:r w:rsidRPr="00854967">
        <w:rPr>
          <w:rFonts w:ascii="Arial" w:hAnsi="Arial" w:cs="Arial"/>
          <w:sz w:val="24"/>
          <w:szCs w:val="24"/>
        </w:rPr>
        <w:t>Int</w:t>
      </w:r>
      <w:proofErr w:type="spellEnd"/>
      <w:r w:rsidRPr="00854967">
        <w:rPr>
          <w:rFonts w:ascii="Arial" w:hAnsi="Arial" w:cs="Arial"/>
          <w:sz w:val="24"/>
          <w:szCs w:val="24"/>
        </w:rPr>
        <w:t xml:space="preserve"> 2018</w:t>
      </w:r>
      <w:proofErr w:type="gramStart"/>
      <w:r w:rsidRPr="00854967">
        <w:rPr>
          <w:rFonts w:ascii="Arial" w:hAnsi="Arial" w:cs="Arial"/>
          <w:sz w:val="24"/>
          <w:szCs w:val="24"/>
        </w:rPr>
        <w:t>;7:100055Z06SS2018</w:t>
      </w:r>
      <w:proofErr w:type="gramEnd"/>
      <w:r w:rsidRPr="00854967">
        <w:rPr>
          <w:rFonts w:ascii="Arial" w:hAnsi="Arial" w:cs="Arial"/>
          <w:sz w:val="24"/>
          <w:szCs w:val="24"/>
        </w:rPr>
        <w:t>.</w:t>
      </w:r>
      <w:bookmarkEnd w:id="0"/>
    </w:p>
    <w:sectPr w:rsidR="00A87EDC" w:rsidRPr="00854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967"/>
    <w:rsid w:val="00854967"/>
    <w:rsid w:val="008A5DB3"/>
    <w:rsid w:val="00A8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PC-002</dc:creator>
  <cp:lastModifiedBy>PC-002</cp:lastModifiedBy>
  <cp:revision>1</cp:revision>
  <dcterms:created xsi:type="dcterms:W3CDTF">2018-12-21T07:18:00Z</dcterms:created>
  <dcterms:modified xsi:type="dcterms:W3CDTF">2018-12-21T07:20:00Z</dcterms:modified>
</cp:coreProperties>
</file>